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CC6" w:rsidRDefault="00E27CC6" w:rsidP="00E27CC6">
      <w:pPr>
        <w:pStyle w:val="Header"/>
      </w:pPr>
      <w:r w:rsidRPr="00406577">
        <w:rPr>
          <w:rFonts w:ascii="Times New Roman" w:hAnsi="Times New Roman"/>
          <w:sz w:val="20"/>
        </w:rPr>
        <w:t>Indian Journal of Basic and Applied Medical Research; June 2016: Vol.-5, I</w:t>
      </w:r>
      <w:r>
        <w:rPr>
          <w:rFonts w:ascii="Times New Roman" w:hAnsi="Times New Roman"/>
          <w:sz w:val="20"/>
        </w:rPr>
        <w:t>ssue- 3, P. 5</w:t>
      </w:r>
      <w:r w:rsidR="00810C3F">
        <w:rPr>
          <w:rFonts w:ascii="Times New Roman" w:hAnsi="Times New Roman"/>
          <w:sz w:val="20"/>
        </w:rPr>
        <w:t>2</w:t>
      </w:r>
      <w:r w:rsidR="002806FF">
        <w:rPr>
          <w:rFonts w:ascii="Times New Roman" w:hAnsi="Times New Roman"/>
          <w:sz w:val="20"/>
        </w:rPr>
        <w:t>4-531</w:t>
      </w:r>
    </w:p>
    <w:p w:rsidR="00E27CC6" w:rsidRDefault="00E27CC6" w:rsidP="00E27CC6">
      <w:pPr>
        <w:spacing w:after="0" w:line="360" w:lineRule="auto"/>
        <w:rPr>
          <w:rFonts w:asciiTheme="majorHAnsi" w:eastAsia="Times New Roman" w:hAnsiTheme="majorHAnsi" w:cs="Times New Roman"/>
          <w:b/>
          <w:sz w:val="24"/>
          <w:szCs w:val="24"/>
          <w:highlight w:val="lightGray"/>
        </w:rPr>
      </w:pPr>
    </w:p>
    <w:p w:rsidR="002806FF" w:rsidRPr="006B0E5B" w:rsidRDefault="002806FF" w:rsidP="002806FF">
      <w:pPr>
        <w:spacing w:after="0" w:line="360" w:lineRule="auto"/>
        <w:outlineLvl w:val="0"/>
        <w:rPr>
          <w:rFonts w:asciiTheme="majorHAnsi" w:hAnsiTheme="majorHAnsi"/>
          <w:b/>
        </w:rPr>
      </w:pPr>
      <w:r w:rsidRPr="006B0E5B">
        <w:rPr>
          <w:rFonts w:asciiTheme="majorHAnsi" w:hAnsiTheme="majorHAnsi"/>
          <w:b/>
          <w:highlight w:val="lightGray"/>
        </w:rPr>
        <w:t>Original article</w:t>
      </w:r>
      <w:r w:rsidRPr="006B0E5B">
        <w:rPr>
          <w:rFonts w:asciiTheme="majorHAnsi" w:hAnsiTheme="majorHAnsi"/>
          <w:b/>
        </w:rPr>
        <w:t xml:space="preserve"> </w:t>
      </w:r>
    </w:p>
    <w:p w:rsidR="002806FF" w:rsidRPr="006B0E5B" w:rsidRDefault="002806FF" w:rsidP="002806FF">
      <w:pPr>
        <w:spacing w:after="0" w:line="360" w:lineRule="auto"/>
        <w:jc w:val="both"/>
        <w:rPr>
          <w:rFonts w:asciiTheme="majorHAnsi" w:hAnsiTheme="majorHAnsi"/>
          <w:b/>
          <w:color w:val="1F497D" w:themeColor="text2"/>
          <w:sz w:val="28"/>
          <w:szCs w:val="28"/>
        </w:rPr>
      </w:pPr>
      <w:r w:rsidRPr="006B0E5B">
        <w:rPr>
          <w:rFonts w:asciiTheme="majorHAnsi" w:hAnsiTheme="majorHAnsi"/>
          <w:b/>
          <w:color w:val="1F497D" w:themeColor="text2"/>
          <w:sz w:val="28"/>
          <w:szCs w:val="28"/>
        </w:rPr>
        <w:t>Hepatic profile and platelet count as a prognostic indicator in Dengue fever, from a tertiary care hospital in south India.</w:t>
      </w:r>
    </w:p>
    <w:p w:rsidR="002806FF" w:rsidRPr="006B0E5B" w:rsidRDefault="002806FF" w:rsidP="002806FF">
      <w:pPr>
        <w:spacing w:after="0" w:line="360" w:lineRule="auto"/>
        <w:outlineLvl w:val="0"/>
        <w:rPr>
          <w:rFonts w:asciiTheme="majorHAnsi" w:hAnsiTheme="majorHAnsi"/>
          <w:b/>
          <w:bCs/>
          <w:iCs/>
          <w:sz w:val="20"/>
          <w:szCs w:val="20"/>
        </w:rPr>
      </w:pPr>
      <w:r w:rsidRPr="006B0E5B">
        <w:rPr>
          <w:rFonts w:asciiTheme="majorHAnsi" w:hAnsiTheme="majorHAnsi"/>
          <w:b/>
          <w:sz w:val="20"/>
          <w:szCs w:val="20"/>
          <w:vertAlign w:val="superscript"/>
        </w:rPr>
        <w:t>1</w:t>
      </w:r>
      <w:r>
        <w:rPr>
          <w:rFonts w:asciiTheme="majorHAnsi" w:hAnsiTheme="majorHAnsi"/>
          <w:b/>
          <w:sz w:val="20"/>
          <w:szCs w:val="20"/>
        </w:rPr>
        <w:t>Dr.Shashidhara Kuppegala C</w:t>
      </w:r>
      <w:r w:rsidRPr="006B0E5B">
        <w:rPr>
          <w:rFonts w:asciiTheme="majorHAnsi" w:hAnsiTheme="majorHAnsi"/>
          <w:b/>
          <w:sz w:val="20"/>
          <w:szCs w:val="20"/>
        </w:rPr>
        <w:t xml:space="preserve">hikkaveeraiahm , </w:t>
      </w:r>
      <w:r w:rsidRPr="006B0E5B">
        <w:rPr>
          <w:rFonts w:asciiTheme="majorHAnsi" w:hAnsiTheme="majorHAnsi"/>
          <w:b/>
          <w:sz w:val="20"/>
          <w:szCs w:val="20"/>
          <w:vertAlign w:val="superscript"/>
        </w:rPr>
        <w:t>2</w:t>
      </w:r>
      <w:r w:rsidRPr="006B0E5B">
        <w:rPr>
          <w:rFonts w:asciiTheme="majorHAnsi" w:hAnsiTheme="majorHAnsi"/>
          <w:b/>
          <w:sz w:val="20"/>
          <w:szCs w:val="20"/>
        </w:rPr>
        <w:t>Dr.K.M.Srinath ,</w:t>
      </w:r>
      <w:r w:rsidRPr="006B0E5B">
        <w:rPr>
          <w:rFonts w:asciiTheme="majorHAnsi" w:hAnsiTheme="majorHAnsi"/>
          <w:b/>
          <w:sz w:val="20"/>
          <w:szCs w:val="20"/>
          <w:vertAlign w:val="superscript"/>
        </w:rPr>
        <w:t xml:space="preserve"> 3Dr</w:t>
      </w:r>
      <w:r w:rsidRPr="006B0E5B">
        <w:rPr>
          <w:rFonts w:asciiTheme="majorHAnsi" w:hAnsiTheme="majorHAnsi"/>
          <w:b/>
          <w:sz w:val="20"/>
          <w:szCs w:val="20"/>
        </w:rPr>
        <w:t>.</w:t>
      </w:r>
      <w:r w:rsidRPr="006B0E5B">
        <w:rPr>
          <w:rStyle w:val="gd"/>
          <w:rFonts w:asciiTheme="majorHAnsi" w:hAnsiTheme="majorHAnsi"/>
          <w:b/>
          <w:sz w:val="20"/>
          <w:szCs w:val="20"/>
          <w:shd w:val="clear" w:color="auto" w:fill="FFFFFF"/>
        </w:rPr>
        <w:t>Sumanth Kumar k</w:t>
      </w:r>
      <w:r w:rsidRPr="006B0E5B">
        <w:rPr>
          <w:rFonts w:asciiTheme="majorHAnsi" w:hAnsiTheme="majorHAnsi"/>
          <w:b/>
          <w:sz w:val="20"/>
          <w:szCs w:val="20"/>
        </w:rPr>
        <w:t xml:space="preserve">,  </w:t>
      </w:r>
      <w:r w:rsidRPr="006B0E5B">
        <w:rPr>
          <w:rFonts w:asciiTheme="majorHAnsi" w:hAnsiTheme="majorHAnsi"/>
          <w:b/>
          <w:sz w:val="20"/>
          <w:szCs w:val="20"/>
          <w:vertAlign w:val="superscript"/>
        </w:rPr>
        <w:t>4</w:t>
      </w:r>
      <w:r w:rsidRPr="006B0E5B">
        <w:rPr>
          <w:rFonts w:asciiTheme="majorHAnsi" w:hAnsiTheme="majorHAnsi"/>
          <w:b/>
          <w:sz w:val="20"/>
          <w:szCs w:val="20"/>
        </w:rPr>
        <w:t xml:space="preserve"> Dr.Prabhath Kiran Reddy</w:t>
      </w:r>
    </w:p>
    <w:p w:rsidR="002806FF" w:rsidRPr="006B0E5B" w:rsidRDefault="002806FF" w:rsidP="002806FF">
      <w:pPr>
        <w:spacing w:after="0" w:line="360" w:lineRule="auto"/>
        <w:outlineLvl w:val="0"/>
        <w:rPr>
          <w:rFonts w:asciiTheme="majorHAnsi" w:hAnsiTheme="majorHAnsi"/>
          <w:noProof/>
          <w:sz w:val="18"/>
          <w:szCs w:val="18"/>
        </w:rPr>
      </w:pPr>
    </w:p>
    <w:p w:rsidR="002806FF" w:rsidRPr="006B0E5B" w:rsidRDefault="002806FF" w:rsidP="002806FF">
      <w:pPr>
        <w:spacing w:after="0" w:line="360" w:lineRule="auto"/>
        <w:rPr>
          <w:rFonts w:asciiTheme="majorHAnsi" w:hAnsiTheme="majorHAnsi"/>
          <w:sz w:val="18"/>
          <w:szCs w:val="18"/>
        </w:rPr>
      </w:pPr>
      <w:r w:rsidRPr="006B0E5B">
        <w:rPr>
          <w:rFonts w:asciiTheme="majorHAnsi" w:hAnsiTheme="majorHAnsi"/>
          <w:sz w:val="18"/>
          <w:szCs w:val="18"/>
          <w:vertAlign w:val="superscript"/>
        </w:rPr>
        <w:t>1</w:t>
      </w:r>
      <w:r w:rsidRPr="006B0E5B">
        <w:rPr>
          <w:rFonts w:asciiTheme="majorHAnsi" w:hAnsiTheme="majorHAnsi"/>
          <w:sz w:val="18"/>
          <w:szCs w:val="18"/>
        </w:rPr>
        <w:t xml:space="preserve">Asso.Prof of Medicine, J.S.S Medical College, JSS University, Ramanuja Road, Mysore, 570004, Karnataka. </w:t>
      </w:r>
    </w:p>
    <w:p w:rsidR="002806FF" w:rsidRPr="006B0E5B" w:rsidRDefault="002806FF" w:rsidP="002806FF">
      <w:pPr>
        <w:spacing w:after="0" w:line="360" w:lineRule="auto"/>
        <w:rPr>
          <w:rFonts w:asciiTheme="majorHAnsi" w:hAnsiTheme="majorHAnsi"/>
          <w:sz w:val="18"/>
          <w:szCs w:val="18"/>
        </w:rPr>
      </w:pPr>
      <w:r w:rsidRPr="006B0E5B">
        <w:rPr>
          <w:rFonts w:asciiTheme="majorHAnsi" w:hAnsiTheme="majorHAnsi"/>
          <w:sz w:val="18"/>
          <w:szCs w:val="18"/>
          <w:vertAlign w:val="superscript"/>
        </w:rPr>
        <w:t>2</w:t>
      </w:r>
      <w:r>
        <w:rPr>
          <w:rFonts w:asciiTheme="majorHAnsi" w:hAnsiTheme="majorHAnsi"/>
          <w:sz w:val="18"/>
          <w:szCs w:val="18"/>
        </w:rPr>
        <w:t xml:space="preserve"> </w:t>
      </w:r>
      <w:r w:rsidRPr="006B0E5B">
        <w:rPr>
          <w:rFonts w:asciiTheme="majorHAnsi" w:hAnsiTheme="majorHAnsi"/>
          <w:sz w:val="18"/>
          <w:szCs w:val="18"/>
        </w:rPr>
        <w:t xml:space="preserve">Asso.Prof Of  Medicine, J.S.S Medical College, JSS University, Ramanuja  Road,  Mysore, 570004, Karnataka. </w:t>
      </w:r>
    </w:p>
    <w:p w:rsidR="002806FF" w:rsidRPr="006B0E5B" w:rsidRDefault="002806FF" w:rsidP="002806FF">
      <w:pPr>
        <w:spacing w:after="0" w:line="360" w:lineRule="auto"/>
        <w:rPr>
          <w:rFonts w:asciiTheme="majorHAnsi" w:hAnsiTheme="majorHAnsi"/>
          <w:sz w:val="18"/>
          <w:szCs w:val="18"/>
        </w:rPr>
      </w:pPr>
      <w:r w:rsidRPr="006B0E5B">
        <w:rPr>
          <w:rFonts w:asciiTheme="majorHAnsi" w:hAnsiTheme="majorHAnsi"/>
          <w:sz w:val="18"/>
          <w:szCs w:val="18"/>
          <w:vertAlign w:val="superscript"/>
        </w:rPr>
        <w:t>3</w:t>
      </w:r>
      <w:r w:rsidRPr="006B0E5B">
        <w:rPr>
          <w:rFonts w:asciiTheme="majorHAnsi" w:hAnsiTheme="majorHAnsi"/>
          <w:sz w:val="18"/>
          <w:szCs w:val="18"/>
        </w:rPr>
        <w:t>Post graduate in General Medicine J.S.S Medical College, JSS University, Ramanuja Road, Mysore, 570004, Karnataka.</w:t>
      </w:r>
    </w:p>
    <w:p w:rsidR="002806FF" w:rsidRPr="006B0E5B" w:rsidRDefault="002806FF" w:rsidP="002806FF">
      <w:pPr>
        <w:spacing w:after="0" w:line="360" w:lineRule="auto"/>
        <w:rPr>
          <w:rFonts w:asciiTheme="majorHAnsi" w:hAnsiTheme="majorHAnsi"/>
          <w:sz w:val="18"/>
          <w:szCs w:val="18"/>
        </w:rPr>
      </w:pPr>
      <w:r w:rsidRPr="006B0E5B">
        <w:rPr>
          <w:rFonts w:asciiTheme="majorHAnsi" w:hAnsiTheme="majorHAnsi"/>
          <w:sz w:val="18"/>
          <w:szCs w:val="18"/>
          <w:vertAlign w:val="superscript"/>
        </w:rPr>
        <w:t>4.</w:t>
      </w:r>
      <w:r w:rsidRPr="006B0E5B">
        <w:rPr>
          <w:rFonts w:asciiTheme="majorHAnsi" w:hAnsiTheme="majorHAnsi"/>
          <w:sz w:val="18"/>
          <w:szCs w:val="18"/>
        </w:rPr>
        <w:t xml:space="preserve"> Post graduate in general medicine, J.S.S Medical College, JSS University, Ramanuja Road, Mysore, 570004, Karnataka. </w:t>
      </w:r>
    </w:p>
    <w:p w:rsidR="002806FF" w:rsidRDefault="002806FF" w:rsidP="002806FF">
      <w:pPr>
        <w:pBdr>
          <w:bottom w:val="single" w:sz="6" w:space="1" w:color="auto"/>
        </w:pBdr>
        <w:spacing w:after="0" w:line="360" w:lineRule="auto"/>
        <w:outlineLvl w:val="0"/>
        <w:rPr>
          <w:rFonts w:asciiTheme="majorHAnsi" w:hAnsiTheme="majorHAnsi"/>
          <w:sz w:val="18"/>
          <w:szCs w:val="18"/>
        </w:rPr>
      </w:pPr>
      <w:r w:rsidRPr="006B0E5B">
        <w:rPr>
          <w:rFonts w:asciiTheme="majorHAnsi" w:hAnsiTheme="majorHAnsi"/>
          <w:sz w:val="18"/>
          <w:szCs w:val="18"/>
        </w:rPr>
        <w:t xml:space="preserve">Corresponding Author: </w:t>
      </w:r>
      <w:r>
        <w:rPr>
          <w:rFonts w:asciiTheme="majorHAnsi" w:hAnsiTheme="majorHAnsi"/>
          <w:sz w:val="18"/>
          <w:szCs w:val="18"/>
        </w:rPr>
        <w:t>Dr.Shashidhara  Kuppegala  C</w:t>
      </w:r>
      <w:r w:rsidRPr="006B0E5B">
        <w:rPr>
          <w:rFonts w:asciiTheme="majorHAnsi" w:hAnsiTheme="majorHAnsi"/>
          <w:sz w:val="18"/>
          <w:szCs w:val="18"/>
        </w:rPr>
        <w:t xml:space="preserve">hikkaveeraiah </w:t>
      </w:r>
    </w:p>
    <w:p w:rsidR="002806FF" w:rsidRPr="006B0E5B" w:rsidRDefault="002806FF" w:rsidP="002806FF">
      <w:pPr>
        <w:spacing w:after="0" w:line="360" w:lineRule="auto"/>
        <w:outlineLvl w:val="0"/>
        <w:rPr>
          <w:rFonts w:asciiTheme="majorHAnsi" w:hAnsiTheme="majorHAnsi"/>
          <w:sz w:val="18"/>
          <w:szCs w:val="18"/>
        </w:rPr>
      </w:pPr>
    </w:p>
    <w:p w:rsidR="002806FF" w:rsidRPr="002806FF" w:rsidRDefault="002806FF" w:rsidP="002806FF">
      <w:pPr>
        <w:spacing w:after="0" w:line="360" w:lineRule="auto"/>
        <w:jc w:val="both"/>
        <w:rPr>
          <w:rFonts w:ascii="Times New Roman" w:hAnsi="Times New Roman" w:cs="Times New Roman"/>
          <w:b/>
          <w:sz w:val="20"/>
          <w:szCs w:val="20"/>
        </w:rPr>
      </w:pPr>
      <w:r w:rsidRPr="002806FF">
        <w:rPr>
          <w:rFonts w:ascii="Times New Roman" w:hAnsi="Times New Roman" w:cs="Times New Roman"/>
          <w:b/>
          <w:sz w:val="20"/>
          <w:szCs w:val="20"/>
        </w:rPr>
        <w:t>Abstract:</w:t>
      </w:r>
    </w:p>
    <w:p w:rsidR="002806FF" w:rsidRPr="002806FF" w:rsidRDefault="002806FF" w:rsidP="002806FF">
      <w:pPr>
        <w:spacing w:after="0" w:line="360" w:lineRule="auto"/>
        <w:jc w:val="both"/>
        <w:rPr>
          <w:rFonts w:ascii="Times New Roman" w:hAnsi="Times New Roman" w:cs="Times New Roman"/>
          <w:sz w:val="18"/>
          <w:szCs w:val="18"/>
        </w:rPr>
      </w:pPr>
      <w:r w:rsidRPr="002806FF">
        <w:rPr>
          <w:rFonts w:ascii="Times New Roman" w:hAnsi="Times New Roman" w:cs="Times New Roman"/>
          <w:b/>
          <w:bCs/>
          <w:iCs/>
          <w:sz w:val="18"/>
          <w:szCs w:val="18"/>
        </w:rPr>
        <w:t>Aims</w:t>
      </w:r>
      <w:r w:rsidRPr="002806FF">
        <w:rPr>
          <w:rFonts w:ascii="Times New Roman" w:hAnsi="Times New Roman" w:cs="Times New Roman"/>
          <w:b/>
          <w:bCs/>
          <w:i/>
          <w:iCs/>
          <w:sz w:val="18"/>
          <w:szCs w:val="18"/>
        </w:rPr>
        <w:t xml:space="preserve">: </w:t>
      </w:r>
      <w:r w:rsidRPr="002806FF">
        <w:rPr>
          <w:rFonts w:ascii="Times New Roman" w:hAnsi="Times New Roman" w:cs="Times New Roman"/>
          <w:sz w:val="18"/>
          <w:szCs w:val="18"/>
        </w:rPr>
        <w:t>Hepatic dysfunction and thrombocytopenia was common in dengue infection and the degree of liver dysfunction and thrombocytopenia varies from mild injury with elevation of transaminases to severe injury with jaundice. This study was undertaken to assess the hepatic dysfunction and thrombocytopenia in dengue infection.</w:t>
      </w:r>
    </w:p>
    <w:p w:rsidR="002806FF" w:rsidRPr="002806FF" w:rsidRDefault="002806FF" w:rsidP="002806FF">
      <w:pPr>
        <w:spacing w:after="0" w:line="360" w:lineRule="auto"/>
        <w:jc w:val="both"/>
        <w:rPr>
          <w:rFonts w:ascii="Times New Roman" w:hAnsi="Times New Roman" w:cs="Times New Roman"/>
          <w:sz w:val="18"/>
          <w:szCs w:val="18"/>
        </w:rPr>
      </w:pPr>
      <w:r w:rsidRPr="002806FF">
        <w:rPr>
          <w:rFonts w:ascii="Times New Roman" w:hAnsi="Times New Roman" w:cs="Times New Roman"/>
          <w:b/>
          <w:bCs/>
          <w:iCs/>
          <w:sz w:val="18"/>
          <w:szCs w:val="18"/>
        </w:rPr>
        <w:t>Settings and design</w:t>
      </w:r>
      <w:r w:rsidRPr="002806FF">
        <w:rPr>
          <w:rFonts w:ascii="Times New Roman" w:hAnsi="Times New Roman" w:cs="Times New Roman"/>
          <w:b/>
          <w:bCs/>
          <w:i/>
          <w:iCs/>
          <w:sz w:val="18"/>
          <w:szCs w:val="18"/>
        </w:rPr>
        <w:t xml:space="preserve">: </w:t>
      </w:r>
      <w:r w:rsidRPr="002806FF">
        <w:rPr>
          <w:rFonts w:ascii="Times New Roman" w:hAnsi="Times New Roman" w:cs="Times New Roman"/>
          <w:sz w:val="18"/>
          <w:szCs w:val="18"/>
        </w:rPr>
        <w:t xml:space="preserve"> Data was collected and analyzed by using SPSS – version 18.Descriptive statistical measures like, percentage, mean, correlation and standard deviation were applied.All the statistical methods were carried out through the SPSS for windows (version 18.0).A p value &lt;0.05 was considered as significant.Data was presented as tables and graphs as relevant.</w:t>
      </w:r>
    </w:p>
    <w:p w:rsidR="002806FF" w:rsidRPr="002806FF" w:rsidRDefault="002806FF" w:rsidP="002806FF">
      <w:pPr>
        <w:spacing w:after="0" w:line="360" w:lineRule="auto"/>
        <w:jc w:val="both"/>
        <w:rPr>
          <w:rFonts w:ascii="Times New Roman" w:hAnsi="Times New Roman" w:cs="Times New Roman"/>
          <w:b/>
          <w:sz w:val="18"/>
          <w:szCs w:val="18"/>
        </w:rPr>
      </w:pPr>
      <w:r w:rsidRPr="002806FF">
        <w:rPr>
          <w:rFonts w:ascii="Times New Roman" w:hAnsi="Times New Roman" w:cs="Times New Roman"/>
          <w:b/>
          <w:sz w:val="18"/>
          <w:szCs w:val="18"/>
        </w:rPr>
        <w:t xml:space="preserve">Methods and material: </w:t>
      </w:r>
      <w:r w:rsidRPr="002806FF">
        <w:rPr>
          <w:rFonts w:ascii="Times New Roman" w:hAnsi="Times New Roman" w:cs="Times New Roman"/>
          <w:sz w:val="18"/>
          <w:szCs w:val="18"/>
        </w:rPr>
        <w:t>100 patients with serologically positive dengue fever aged above 18 years were studied for their hepatic functions and platelet count both clinically and biochemically after excluding malaria, enteric fever, scrub typhus and leptospirosis, Hepatitis B with relevant investigations.</w:t>
      </w:r>
    </w:p>
    <w:p w:rsidR="002806FF" w:rsidRPr="002806FF" w:rsidRDefault="002806FF" w:rsidP="002806FF">
      <w:pPr>
        <w:spacing w:after="0" w:line="360" w:lineRule="auto"/>
        <w:jc w:val="both"/>
        <w:rPr>
          <w:rFonts w:ascii="Times New Roman" w:hAnsi="Times New Roman" w:cs="Times New Roman"/>
          <w:b/>
          <w:sz w:val="18"/>
          <w:szCs w:val="18"/>
        </w:rPr>
      </w:pPr>
      <w:r w:rsidRPr="002806FF">
        <w:rPr>
          <w:rFonts w:ascii="Times New Roman" w:hAnsi="Times New Roman" w:cs="Times New Roman"/>
          <w:b/>
          <w:sz w:val="18"/>
          <w:szCs w:val="18"/>
        </w:rPr>
        <w:t xml:space="preserve"> </w:t>
      </w:r>
      <w:r w:rsidRPr="002806FF">
        <w:rPr>
          <w:rFonts w:ascii="Times New Roman" w:hAnsi="Times New Roman" w:cs="Times New Roman"/>
          <w:b/>
          <w:bCs/>
          <w:iCs/>
          <w:sz w:val="18"/>
          <w:szCs w:val="18"/>
        </w:rPr>
        <w:t>Results</w:t>
      </w:r>
      <w:r w:rsidRPr="002806FF">
        <w:rPr>
          <w:rFonts w:ascii="Times New Roman" w:hAnsi="Times New Roman" w:cs="Times New Roman"/>
          <w:b/>
          <w:bCs/>
          <w:i/>
          <w:iCs/>
          <w:sz w:val="18"/>
          <w:szCs w:val="18"/>
        </w:rPr>
        <w:t xml:space="preserve">: </w:t>
      </w:r>
      <w:r w:rsidRPr="002806FF">
        <w:rPr>
          <w:rFonts w:ascii="Times New Roman" w:hAnsi="Times New Roman" w:cs="Times New Roman"/>
          <w:sz w:val="18"/>
          <w:szCs w:val="18"/>
        </w:rPr>
        <w:t>The spectrum of hepatic manifestations included hepatomegaly (23%), jaundice (33%), raised levels of Aspartate transaminase (AST) (84%), Alanine transaminase (ALT) (84%), and abnormal abdomen ultrasound (33%) and Thrombocytopenia was seen in 98% of patients.</w:t>
      </w:r>
    </w:p>
    <w:p w:rsidR="002806FF" w:rsidRPr="002806FF" w:rsidRDefault="002806FF" w:rsidP="002806FF">
      <w:pPr>
        <w:spacing w:after="0" w:line="360" w:lineRule="auto"/>
        <w:outlineLvl w:val="0"/>
        <w:rPr>
          <w:rFonts w:ascii="Times New Roman" w:hAnsi="Times New Roman" w:cs="Times New Roman"/>
          <w:color w:val="000000"/>
          <w:sz w:val="18"/>
          <w:szCs w:val="18"/>
        </w:rPr>
      </w:pPr>
      <w:r w:rsidRPr="002806FF">
        <w:rPr>
          <w:rFonts w:ascii="Times New Roman" w:hAnsi="Times New Roman" w:cs="Times New Roman"/>
          <w:b/>
          <w:bCs/>
          <w:iCs/>
          <w:sz w:val="18"/>
          <w:szCs w:val="18"/>
        </w:rPr>
        <w:t>Conclusion</w:t>
      </w:r>
      <w:r w:rsidRPr="002806FF">
        <w:rPr>
          <w:rFonts w:ascii="Times New Roman" w:hAnsi="Times New Roman" w:cs="Times New Roman"/>
          <w:b/>
          <w:bCs/>
          <w:i/>
          <w:iCs/>
          <w:sz w:val="18"/>
          <w:szCs w:val="18"/>
        </w:rPr>
        <w:t>:</w:t>
      </w:r>
      <w:r w:rsidRPr="002806FF">
        <w:rPr>
          <w:rFonts w:ascii="Times New Roman" w:hAnsi="Times New Roman" w:cs="Times New Roman"/>
          <w:sz w:val="18"/>
          <w:szCs w:val="18"/>
        </w:rPr>
        <w:t xml:space="preserve">  patients with fever, jaundice and tender hepatomegaly in geographical areas where dengue is endemic, the diagnosis of dengue fever with hepatitis should be strongly considered.</w:t>
      </w:r>
      <w:r w:rsidRPr="002806FF">
        <w:rPr>
          <w:rFonts w:ascii="Times New Roman" w:hAnsi="Times New Roman" w:cs="Times New Roman"/>
          <w:color w:val="000000"/>
          <w:sz w:val="18"/>
          <w:szCs w:val="18"/>
        </w:rPr>
        <w:t xml:space="preserve"> </w:t>
      </w:r>
    </w:p>
    <w:p w:rsidR="002806FF" w:rsidRPr="002806FF" w:rsidRDefault="002806FF" w:rsidP="002806FF">
      <w:pPr>
        <w:spacing w:after="0" w:line="360" w:lineRule="auto"/>
        <w:outlineLvl w:val="0"/>
        <w:rPr>
          <w:rFonts w:ascii="Times New Roman" w:hAnsi="Times New Roman" w:cs="Times New Roman"/>
          <w:color w:val="000000"/>
          <w:sz w:val="18"/>
          <w:szCs w:val="18"/>
        </w:rPr>
      </w:pPr>
      <w:r w:rsidRPr="002806FF">
        <w:rPr>
          <w:rFonts w:ascii="Times New Roman" w:hAnsi="Times New Roman" w:cs="Times New Roman"/>
          <w:bCs/>
          <w:iCs/>
          <w:sz w:val="18"/>
          <w:szCs w:val="18"/>
        </w:rPr>
        <w:t>We observed</w:t>
      </w:r>
      <w:r w:rsidRPr="002806FF">
        <w:rPr>
          <w:rFonts w:ascii="Times New Roman" w:hAnsi="Times New Roman" w:cs="Times New Roman"/>
          <w:b/>
          <w:bCs/>
          <w:i/>
          <w:iCs/>
          <w:sz w:val="18"/>
          <w:szCs w:val="18"/>
        </w:rPr>
        <w:t xml:space="preserve"> </w:t>
      </w:r>
      <w:r w:rsidRPr="002806FF">
        <w:rPr>
          <w:rFonts w:ascii="Times New Roman" w:hAnsi="Times New Roman" w:cs="Times New Roman"/>
          <w:bCs/>
          <w:iCs/>
          <w:sz w:val="18"/>
          <w:szCs w:val="18"/>
        </w:rPr>
        <w:t xml:space="preserve">bleeding diathesis is common in dengue fever with </w:t>
      </w:r>
      <w:r w:rsidRPr="002806FF">
        <w:rPr>
          <w:rFonts w:ascii="Times New Roman" w:hAnsi="Times New Roman" w:cs="Times New Roman"/>
          <w:sz w:val="18"/>
          <w:szCs w:val="18"/>
        </w:rPr>
        <w:t>Hepatitis as compared to dengue fever without hepatitis.</w:t>
      </w:r>
    </w:p>
    <w:p w:rsidR="002806FF" w:rsidRPr="002806FF" w:rsidRDefault="002806FF" w:rsidP="002806FF">
      <w:pPr>
        <w:pBdr>
          <w:bottom w:val="single" w:sz="6" w:space="1" w:color="auto"/>
        </w:pBdr>
        <w:spacing w:after="0" w:line="360" w:lineRule="auto"/>
        <w:jc w:val="both"/>
        <w:rPr>
          <w:rFonts w:ascii="Times New Roman" w:hAnsi="Times New Roman" w:cs="Times New Roman"/>
          <w:sz w:val="18"/>
          <w:szCs w:val="18"/>
        </w:rPr>
      </w:pPr>
      <w:r w:rsidRPr="002806FF">
        <w:rPr>
          <w:rFonts w:ascii="Times New Roman" w:hAnsi="Times New Roman" w:cs="Times New Roman"/>
          <w:b/>
          <w:sz w:val="18"/>
          <w:szCs w:val="18"/>
        </w:rPr>
        <w:t>Key-words</w:t>
      </w:r>
      <w:r w:rsidRPr="002806FF">
        <w:rPr>
          <w:rFonts w:ascii="Times New Roman" w:hAnsi="Times New Roman" w:cs="Times New Roman"/>
          <w:sz w:val="18"/>
          <w:szCs w:val="18"/>
        </w:rPr>
        <w:t>:  Dengue fever, DHF, DSS, AST, ALT.</w:t>
      </w:r>
    </w:p>
    <w:p w:rsidR="00810C3F" w:rsidRDefault="00810C3F" w:rsidP="00810C3F">
      <w:pPr>
        <w:tabs>
          <w:tab w:val="left" w:pos="180"/>
          <w:tab w:val="left" w:pos="270"/>
        </w:tabs>
        <w:spacing w:after="0" w:line="360" w:lineRule="auto"/>
        <w:jc w:val="both"/>
        <w:rPr>
          <w:rFonts w:ascii="Times New Roman" w:hAnsi="Times New Roman" w:cs="Times New Roman"/>
          <w:b/>
          <w:sz w:val="20"/>
          <w:szCs w:val="20"/>
        </w:rPr>
        <w:sectPr w:rsidR="00810C3F" w:rsidSect="00EE4121">
          <w:pgSz w:w="12240" w:h="15840"/>
          <w:pgMar w:top="1224" w:right="1440" w:bottom="1224" w:left="1440" w:header="720" w:footer="720" w:gutter="0"/>
          <w:pgNumType w:start="520"/>
          <w:cols w:space="720"/>
          <w:docGrid w:linePitch="360"/>
        </w:sectPr>
      </w:pPr>
    </w:p>
    <w:p w:rsidR="0006104F" w:rsidRDefault="0006104F" w:rsidP="00810C3F">
      <w:pPr>
        <w:spacing w:after="0" w:line="360" w:lineRule="auto"/>
        <w:jc w:val="both"/>
      </w:pPr>
    </w:p>
    <w:sectPr w:rsidR="0006104F" w:rsidSect="0006104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8C9" w:rsidRDefault="00B918C9" w:rsidP="00810C3F">
      <w:pPr>
        <w:spacing w:after="0" w:line="240" w:lineRule="auto"/>
      </w:pPr>
      <w:r>
        <w:separator/>
      </w:r>
    </w:p>
  </w:endnote>
  <w:endnote w:type="continuationSeparator" w:id="1">
    <w:p w:rsidR="00B918C9" w:rsidRDefault="00B918C9" w:rsidP="00810C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8C9" w:rsidRDefault="00B918C9" w:rsidP="00810C3F">
      <w:pPr>
        <w:spacing w:after="0" w:line="240" w:lineRule="auto"/>
      </w:pPr>
      <w:r>
        <w:separator/>
      </w:r>
    </w:p>
  </w:footnote>
  <w:footnote w:type="continuationSeparator" w:id="1">
    <w:p w:rsidR="00B918C9" w:rsidRDefault="00B918C9" w:rsidP="00810C3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27CC6"/>
    <w:rsid w:val="00001A59"/>
    <w:rsid w:val="000061B3"/>
    <w:rsid w:val="000115B1"/>
    <w:rsid w:val="000176BD"/>
    <w:rsid w:val="00021220"/>
    <w:rsid w:val="000220AC"/>
    <w:rsid w:val="000230AB"/>
    <w:rsid w:val="00033B0E"/>
    <w:rsid w:val="00035BC4"/>
    <w:rsid w:val="0004619D"/>
    <w:rsid w:val="00046B62"/>
    <w:rsid w:val="000471C7"/>
    <w:rsid w:val="00052637"/>
    <w:rsid w:val="00053734"/>
    <w:rsid w:val="00054F78"/>
    <w:rsid w:val="00057A6E"/>
    <w:rsid w:val="0006104F"/>
    <w:rsid w:val="00062246"/>
    <w:rsid w:val="00062790"/>
    <w:rsid w:val="000629BF"/>
    <w:rsid w:val="0006611E"/>
    <w:rsid w:val="00067A36"/>
    <w:rsid w:val="00067EA1"/>
    <w:rsid w:val="00070C72"/>
    <w:rsid w:val="00072DA0"/>
    <w:rsid w:val="0007482E"/>
    <w:rsid w:val="00076D66"/>
    <w:rsid w:val="000820D6"/>
    <w:rsid w:val="00084A3A"/>
    <w:rsid w:val="00092194"/>
    <w:rsid w:val="000959D7"/>
    <w:rsid w:val="000A0247"/>
    <w:rsid w:val="000A1D56"/>
    <w:rsid w:val="000B4D82"/>
    <w:rsid w:val="000B6D6D"/>
    <w:rsid w:val="000D1CB4"/>
    <w:rsid w:val="000D71DF"/>
    <w:rsid w:val="000E2EDC"/>
    <w:rsid w:val="000E5110"/>
    <w:rsid w:val="00100D6A"/>
    <w:rsid w:val="0010268C"/>
    <w:rsid w:val="0010281A"/>
    <w:rsid w:val="001028E7"/>
    <w:rsid w:val="0010400C"/>
    <w:rsid w:val="001061B8"/>
    <w:rsid w:val="001075E8"/>
    <w:rsid w:val="0011048F"/>
    <w:rsid w:val="00110E9F"/>
    <w:rsid w:val="0011422C"/>
    <w:rsid w:val="001170B6"/>
    <w:rsid w:val="00121DB4"/>
    <w:rsid w:val="00123006"/>
    <w:rsid w:val="00133E71"/>
    <w:rsid w:val="001342ED"/>
    <w:rsid w:val="0013445D"/>
    <w:rsid w:val="00135042"/>
    <w:rsid w:val="00137AC4"/>
    <w:rsid w:val="0014485A"/>
    <w:rsid w:val="00146971"/>
    <w:rsid w:val="00146BCB"/>
    <w:rsid w:val="00147EA1"/>
    <w:rsid w:val="00152479"/>
    <w:rsid w:val="001570C9"/>
    <w:rsid w:val="001611C2"/>
    <w:rsid w:val="00164845"/>
    <w:rsid w:val="00165C5F"/>
    <w:rsid w:val="00170BEB"/>
    <w:rsid w:val="0017111A"/>
    <w:rsid w:val="00171FD4"/>
    <w:rsid w:val="001730A0"/>
    <w:rsid w:val="001748A9"/>
    <w:rsid w:val="001756C6"/>
    <w:rsid w:val="001759D4"/>
    <w:rsid w:val="00182E39"/>
    <w:rsid w:val="0018409B"/>
    <w:rsid w:val="00184C40"/>
    <w:rsid w:val="00191B29"/>
    <w:rsid w:val="00192467"/>
    <w:rsid w:val="001958A0"/>
    <w:rsid w:val="0019756D"/>
    <w:rsid w:val="0019774D"/>
    <w:rsid w:val="001A2738"/>
    <w:rsid w:val="001A343B"/>
    <w:rsid w:val="001A6F90"/>
    <w:rsid w:val="001B61ED"/>
    <w:rsid w:val="001C209C"/>
    <w:rsid w:val="001C3167"/>
    <w:rsid w:val="001C37C0"/>
    <w:rsid w:val="001C6CEB"/>
    <w:rsid w:val="001C7660"/>
    <w:rsid w:val="001D50D7"/>
    <w:rsid w:val="001D6B9A"/>
    <w:rsid w:val="001D7C20"/>
    <w:rsid w:val="001E5522"/>
    <w:rsid w:val="001F4058"/>
    <w:rsid w:val="00201423"/>
    <w:rsid w:val="00203AC4"/>
    <w:rsid w:val="00203C66"/>
    <w:rsid w:val="002045D6"/>
    <w:rsid w:val="00205968"/>
    <w:rsid w:val="00206E18"/>
    <w:rsid w:val="0021135B"/>
    <w:rsid w:val="0021192C"/>
    <w:rsid w:val="002132D2"/>
    <w:rsid w:val="00213B4F"/>
    <w:rsid w:val="00216077"/>
    <w:rsid w:val="0021706A"/>
    <w:rsid w:val="00221440"/>
    <w:rsid w:val="0022150A"/>
    <w:rsid w:val="00224987"/>
    <w:rsid w:val="00224D28"/>
    <w:rsid w:val="00224E35"/>
    <w:rsid w:val="002274A8"/>
    <w:rsid w:val="00235602"/>
    <w:rsid w:val="00237A56"/>
    <w:rsid w:val="00237F42"/>
    <w:rsid w:val="00240CF0"/>
    <w:rsid w:val="00242024"/>
    <w:rsid w:val="00244AF5"/>
    <w:rsid w:val="00247F08"/>
    <w:rsid w:val="0025012E"/>
    <w:rsid w:val="00251F9D"/>
    <w:rsid w:val="0026140D"/>
    <w:rsid w:val="002619F1"/>
    <w:rsid w:val="0026371B"/>
    <w:rsid w:val="0026550D"/>
    <w:rsid w:val="00267BD7"/>
    <w:rsid w:val="00270E94"/>
    <w:rsid w:val="0027142E"/>
    <w:rsid w:val="00274F00"/>
    <w:rsid w:val="00275B83"/>
    <w:rsid w:val="002806FF"/>
    <w:rsid w:val="00281B12"/>
    <w:rsid w:val="002835A8"/>
    <w:rsid w:val="00285A30"/>
    <w:rsid w:val="00287D38"/>
    <w:rsid w:val="00293708"/>
    <w:rsid w:val="002A11C3"/>
    <w:rsid w:val="002A25D5"/>
    <w:rsid w:val="002A52BF"/>
    <w:rsid w:val="002A5865"/>
    <w:rsid w:val="002A6FD3"/>
    <w:rsid w:val="002B56CF"/>
    <w:rsid w:val="002B5AC4"/>
    <w:rsid w:val="002C0D6D"/>
    <w:rsid w:val="002C377C"/>
    <w:rsid w:val="002C46C9"/>
    <w:rsid w:val="002D1D30"/>
    <w:rsid w:val="002D2074"/>
    <w:rsid w:val="002D3890"/>
    <w:rsid w:val="002D5A6F"/>
    <w:rsid w:val="002D6826"/>
    <w:rsid w:val="002D7C06"/>
    <w:rsid w:val="002E0816"/>
    <w:rsid w:val="002E100E"/>
    <w:rsid w:val="002E3984"/>
    <w:rsid w:val="002E598B"/>
    <w:rsid w:val="002F3B53"/>
    <w:rsid w:val="002F6104"/>
    <w:rsid w:val="00301C21"/>
    <w:rsid w:val="00302B6F"/>
    <w:rsid w:val="0030706A"/>
    <w:rsid w:val="00311ADF"/>
    <w:rsid w:val="003227C9"/>
    <w:rsid w:val="00322CEE"/>
    <w:rsid w:val="00322E7F"/>
    <w:rsid w:val="0032359C"/>
    <w:rsid w:val="003421EE"/>
    <w:rsid w:val="003441B2"/>
    <w:rsid w:val="00346C4C"/>
    <w:rsid w:val="00347071"/>
    <w:rsid w:val="003614A7"/>
    <w:rsid w:val="0036357B"/>
    <w:rsid w:val="00365505"/>
    <w:rsid w:val="00365A10"/>
    <w:rsid w:val="0036695F"/>
    <w:rsid w:val="003677BA"/>
    <w:rsid w:val="0037001B"/>
    <w:rsid w:val="00370878"/>
    <w:rsid w:val="003756B4"/>
    <w:rsid w:val="00376979"/>
    <w:rsid w:val="00376AC4"/>
    <w:rsid w:val="00377B1A"/>
    <w:rsid w:val="00386A5D"/>
    <w:rsid w:val="003949F2"/>
    <w:rsid w:val="003967FA"/>
    <w:rsid w:val="00396E8F"/>
    <w:rsid w:val="003974D7"/>
    <w:rsid w:val="003974F6"/>
    <w:rsid w:val="003A00C2"/>
    <w:rsid w:val="003A1377"/>
    <w:rsid w:val="003A1A35"/>
    <w:rsid w:val="003A2AAF"/>
    <w:rsid w:val="003A49FE"/>
    <w:rsid w:val="003A5D55"/>
    <w:rsid w:val="003A6008"/>
    <w:rsid w:val="003A7A11"/>
    <w:rsid w:val="003B1C2B"/>
    <w:rsid w:val="003B2261"/>
    <w:rsid w:val="003B2B4B"/>
    <w:rsid w:val="003C11BF"/>
    <w:rsid w:val="003C3333"/>
    <w:rsid w:val="003C43DE"/>
    <w:rsid w:val="003C7662"/>
    <w:rsid w:val="003D2162"/>
    <w:rsid w:val="003D2E97"/>
    <w:rsid w:val="003E0333"/>
    <w:rsid w:val="003E1000"/>
    <w:rsid w:val="003E1046"/>
    <w:rsid w:val="003E10C6"/>
    <w:rsid w:val="003E16B7"/>
    <w:rsid w:val="003E1E2E"/>
    <w:rsid w:val="003E54A8"/>
    <w:rsid w:val="003F07F4"/>
    <w:rsid w:val="003F50D3"/>
    <w:rsid w:val="00401B74"/>
    <w:rsid w:val="00402324"/>
    <w:rsid w:val="00410E46"/>
    <w:rsid w:val="00411AFC"/>
    <w:rsid w:val="0041512F"/>
    <w:rsid w:val="00415D1C"/>
    <w:rsid w:val="00417ADA"/>
    <w:rsid w:val="00430B7D"/>
    <w:rsid w:val="00435FC5"/>
    <w:rsid w:val="00437B31"/>
    <w:rsid w:val="004462E8"/>
    <w:rsid w:val="00446424"/>
    <w:rsid w:val="00447C4B"/>
    <w:rsid w:val="00452D35"/>
    <w:rsid w:val="00457B70"/>
    <w:rsid w:val="00470CAD"/>
    <w:rsid w:val="004711F2"/>
    <w:rsid w:val="00471D68"/>
    <w:rsid w:val="0047253C"/>
    <w:rsid w:val="00481A26"/>
    <w:rsid w:val="004907D9"/>
    <w:rsid w:val="00494B2B"/>
    <w:rsid w:val="004968C8"/>
    <w:rsid w:val="0049703A"/>
    <w:rsid w:val="004A0716"/>
    <w:rsid w:val="004A0EBE"/>
    <w:rsid w:val="004A0FDB"/>
    <w:rsid w:val="004A1FEA"/>
    <w:rsid w:val="004A6137"/>
    <w:rsid w:val="004B0F96"/>
    <w:rsid w:val="004B2295"/>
    <w:rsid w:val="004B274B"/>
    <w:rsid w:val="004B372A"/>
    <w:rsid w:val="004B414C"/>
    <w:rsid w:val="004B53B1"/>
    <w:rsid w:val="004B796A"/>
    <w:rsid w:val="004C02A1"/>
    <w:rsid w:val="004C70BC"/>
    <w:rsid w:val="004D3A3B"/>
    <w:rsid w:val="004E5433"/>
    <w:rsid w:val="004E6805"/>
    <w:rsid w:val="004F1D75"/>
    <w:rsid w:val="005002CA"/>
    <w:rsid w:val="00500EBC"/>
    <w:rsid w:val="00502AD9"/>
    <w:rsid w:val="0051093C"/>
    <w:rsid w:val="005137FD"/>
    <w:rsid w:val="00516309"/>
    <w:rsid w:val="00517CD7"/>
    <w:rsid w:val="00523376"/>
    <w:rsid w:val="00523CF1"/>
    <w:rsid w:val="005264DA"/>
    <w:rsid w:val="00527001"/>
    <w:rsid w:val="00536734"/>
    <w:rsid w:val="0054192A"/>
    <w:rsid w:val="00541DD6"/>
    <w:rsid w:val="00543526"/>
    <w:rsid w:val="00546551"/>
    <w:rsid w:val="005654A9"/>
    <w:rsid w:val="00565749"/>
    <w:rsid w:val="005819DD"/>
    <w:rsid w:val="00581B42"/>
    <w:rsid w:val="00585B68"/>
    <w:rsid w:val="00595B68"/>
    <w:rsid w:val="00595EBA"/>
    <w:rsid w:val="005962EB"/>
    <w:rsid w:val="005979C1"/>
    <w:rsid w:val="005A145C"/>
    <w:rsid w:val="005A34A2"/>
    <w:rsid w:val="005A3E9F"/>
    <w:rsid w:val="005A5D36"/>
    <w:rsid w:val="005A6C06"/>
    <w:rsid w:val="005A6DEE"/>
    <w:rsid w:val="005B070D"/>
    <w:rsid w:val="005B2051"/>
    <w:rsid w:val="005B38F2"/>
    <w:rsid w:val="005B3CF6"/>
    <w:rsid w:val="005B7B47"/>
    <w:rsid w:val="005C1530"/>
    <w:rsid w:val="005D25C5"/>
    <w:rsid w:val="005D4E74"/>
    <w:rsid w:val="005E13D7"/>
    <w:rsid w:val="005E358D"/>
    <w:rsid w:val="005E571C"/>
    <w:rsid w:val="005F258B"/>
    <w:rsid w:val="005F285A"/>
    <w:rsid w:val="005F33DF"/>
    <w:rsid w:val="005F4944"/>
    <w:rsid w:val="005F5107"/>
    <w:rsid w:val="005F5B16"/>
    <w:rsid w:val="005F5EE4"/>
    <w:rsid w:val="006053C7"/>
    <w:rsid w:val="00611756"/>
    <w:rsid w:val="006147EF"/>
    <w:rsid w:val="00615983"/>
    <w:rsid w:val="006174F9"/>
    <w:rsid w:val="00617799"/>
    <w:rsid w:val="006214E0"/>
    <w:rsid w:val="0062391D"/>
    <w:rsid w:val="00625DE1"/>
    <w:rsid w:val="00631874"/>
    <w:rsid w:val="00642983"/>
    <w:rsid w:val="00642D65"/>
    <w:rsid w:val="00645008"/>
    <w:rsid w:val="00647EA3"/>
    <w:rsid w:val="006502A9"/>
    <w:rsid w:val="00651A2A"/>
    <w:rsid w:val="0065268C"/>
    <w:rsid w:val="00660EC9"/>
    <w:rsid w:val="00662460"/>
    <w:rsid w:val="00665BE5"/>
    <w:rsid w:val="006679FE"/>
    <w:rsid w:val="00670041"/>
    <w:rsid w:val="006703A2"/>
    <w:rsid w:val="00670AE1"/>
    <w:rsid w:val="006749E4"/>
    <w:rsid w:val="00683874"/>
    <w:rsid w:val="00685AA4"/>
    <w:rsid w:val="006877C3"/>
    <w:rsid w:val="00691E03"/>
    <w:rsid w:val="006947E2"/>
    <w:rsid w:val="006A3838"/>
    <w:rsid w:val="006A5EE3"/>
    <w:rsid w:val="006B08BB"/>
    <w:rsid w:val="006B1E5A"/>
    <w:rsid w:val="006B7302"/>
    <w:rsid w:val="006C1D4F"/>
    <w:rsid w:val="006C57C3"/>
    <w:rsid w:val="006D0572"/>
    <w:rsid w:val="006D25FC"/>
    <w:rsid w:val="006D2B83"/>
    <w:rsid w:val="006D61AB"/>
    <w:rsid w:val="006D6844"/>
    <w:rsid w:val="006E07E7"/>
    <w:rsid w:val="006E1C81"/>
    <w:rsid w:val="006E51A8"/>
    <w:rsid w:val="006E561D"/>
    <w:rsid w:val="006E7A63"/>
    <w:rsid w:val="006F385A"/>
    <w:rsid w:val="006F5820"/>
    <w:rsid w:val="006F6859"/>
    <w:rsid w:val="006F78FC"/>
    <w:rsid w:val="00703E24"/>
    <w:rsid w:val="007048FF"/>
    <w:rsid w:val="00705CC1"/>
    <w:rsid w:val="00710438"/>
    <w:rsid w:val="00715D7F"/>
    <w:rsid w:val="00721DED"/>
    <w:rsid w:val="00721E3C"/>
    <w:rsid w:val="00725FD2"/>
    <w:rsid w:val="0073374D"/>
    <w:rsid w:val="00733D8A"/>
    <w:rsid w:val="00743172"/>
    <w:rsid w:val="007441B2"/>
    <w:rsid w:val="00750FC4"/>
    <w:rsid w:val="007516FA"/>
    <w:rsid w:val="00751E07"/>
    <w:rsid w:val="00754F95"/>
    <w:rsid w:val="007553B7"/>
    <w:rsid w:val="007562A3"/>
    <w:rsid w:val="00757682"/>
    <w:rsid w:val="00757C81"/>
    <w:rsid w:val="007620B2"/>
    <w:rsid w:val="00763B2B"/>
    <w:rsid w:val="00767CAB"/>
    <w:rsid w:val="007701B2"/>
    <w:rsid w:val="00770751"/>
    <w:rsid w:val="007721AE"/>
    <w:rsid w:val="00772596"/>
    <w:rsid w:val="0077712D"/>
    <w:rsid w:val="007771B6"/>
    <w:rsid w:val="00777A8A"/>
    <w:rsid w:val="00782BA4"/>
    <w:rsid w:val="0078359A"/>
    <w:rsid w:val="007845A0"/>
    <w:rsid w:val="00785106"/>
    <w:rsid w:val="00787513"/>
    <w:rsid w:val="007A1D70"/>
    <w:rsid w:val="007A2250"/>
    <w:rsid w:val="007B3B05"/>
    <w:rsid w:val="007B51B6"/>
    <w:rsid w:val="007B648D"/>
    <w:rsid w:val="007B79CF"/>
    <w:rsid w:val="007C0936"/>
    <w:rsid w:val="007C4564"/>
    <w:rsid w:val="007C4F84"/>
    <w:rsid w:val="007C5C1D"/>
    <w:rsid w:val="007C6412"/>
    <w:rsid w:val="007C7321"/>
    <w:rsid w:val="007D1361"/>
    <w:rsid w:val="007D5157"/>
    <w:rsid w:val="007D6F85"/>
    <w:rsid w:val="007F4EED"/>
    <w:rsid w:val="007F5F80"/>
    <w:rsid w:val="007F6FE0"/>
    <w:rsid w:val="007F791A"/>
    <w:rsid w:val="00801D88"/>
    <w:rsid w:val="00802A7B"/>
    <w:rsid w:val="00803B52"/>
    <w:rsid w:val="008042EC"/>
    <w:rsid w:val="008061DD"/>
    <w:rsid w:val="008069AB"/>
    <w:rsid w:val="00807D9A"/>
    <w:rsid w:val="00810C3F"/>
    <w:rsid w:val="00811401"/>
    <w:rsid w:val="00816BE3"/>
    <w:rsid w:val="00821D4A"/>
    <w:rsid w:val="00822BAB"/>
    <w:rsid w:val="00823D90"/>
    <w:rsid w:val="008259B2"/>
    <w:rsid w:val="00826205"/>
    <w:rsid w:val="00835211"/>
    <w:rsid w:val="00841278"/>
    <w:rsid w:val="00841BB4"/>
    <w:rsid w:val="00843BAB"/>
    <w:rsid w:val="00855E5E"/>
    <w:rsid w:val="00856ED6"/>
    <w:rsid w:val="0086056E"/>
    <w:rsid w:val="00862688"/>
    <w:rsid w:val="00864366"/>
    <w:rsid w:val="0086751C"/>
    <w:rsid w:val="00872940"/>
    <w:rsid w:val="0087474B"/>
    <w:rsid w:val="00876FF7"/>
    <w:rsid w:val="00880415"/>
    <w:rsid w:val="00881A63"/>
    <w:rsid w:val="00885A3F"/>
    <w:rsid w:val="00885D26"/>
    <w:rsid w:val="008A2BBA"/>
    <w:rsid w:val="008A74E5"/>
    <w:rsid w:val="008B6F96"/>
    <w:rsid w:val="008C0BDA"/>
    <w:rsid w:val="008C3942"/>
    <w:rsid w:val="008C5515"/>
    <w:rsid w:val="008C6883"/>
    <w:rsid w:val="008C7BF6"/>
    <w:rsid w:val="008D2250"/>
    <w:rsid w:val="008D3669"/>
    <w:rsid w:val="008D50EE"/>
    <w:rsid w:val="008D614E"/>
    <w:rsid w:val="008D662E"/>
    <w:rsid w:val="008D7B34"/>
    <w:rsid w:val="008E165E"/>
    <w:rsid w:val="008E37CD"/>
    <w:rsid w:val="008E38EB"/>
    <w:rsid w:val="008E4A0A"/>
    <w:rsid w:val="008E54FF"/>
    <w:rsid w:val="008E641D"/>
    <w:rsid w:val="008E7995"/>
    <w:rsid w:val="008E7F72"/>
    <w:rsid w:val="008F0D4F"/>
    <w:rsid w:val="008F1B59"/>
    <w:rsid w:val="008F1B89"/>
    <w:rsid w:val="008F1FE6"/>
    <w:rsid w:val="008F64CE"/>
    <w:rsid w:val="008F74C4"/>
    <w:rsid w:val="0090058E"/>
    <w:rsid w:val="00900E20"/>
    <w:rsid w:val="009016CC"/>
    <w:rsid w:val="0090636E"/>
    <w:rsid w:val="00906A3C"/>
    <w:rsid w:val="00907A02"/>
    <w:rsid w:val="00910BCB"/>
    <w:rsid w:val="0091448C"/>
    <w:rsid w:val="00921B31"/>
    <w:rsid w:val="00925E68"/>
    <w:rsid w:val="00931027"/>
    <w:rsid w:val="00933926"/>
    <w:rsid w:val="009370FC"/>
    <w:rsid w:val="009400E4"/>
    <w:rsid w:val="00940327"/>
    <w:rsid w:val="00945FD7"/>
    <w:rsid w:val="00947D75"/>
    <w:rsid w:val="00953094"/>
    <w:rsid w:val="00953588"/>
    <w:rsid w:val="009627BA"/>
    <w:rsid w:val="00963EC2"/>
    <w:rsid w:val="00973F9A"/>
    <w:rsid w:val="00976A1B"/>
    <w:rsid w:val="009835C0"/>
    <w:rsid w:val="0098369A"/>
    <w:rsid w:val="00983713"/>
    <w:rsid w:val="00986667"/>
    <w:rsid w:val="00987217"/>
    <w:rsid w:val="00987E07"/>
    <w:rsid w:val="009908DF"/>
    <w:rsid w:val="00997771"/>
    <w:rsid w:val="0099781E"/>
    <w:rsid w:val="009A00D5"/>
    <w:rsid w:val="009A29A7"/>
    <w:rsid w:val="009A32F3"/>
    <w:rsid w:val="009A57D0"/>
    <w:rsid w:val="009A5E78"/>
    <w:rsid w:val="009A67B0"/>
    <w:rsid w:val="009B003B"/>
    <w:rsid w:val="009B1C6A"/>
    <w:rsid w:val="009B5CFB"/>
    <w:rsid w:val="009C0F40"/>
    <w:rsid w:val="009C7481"/>
    <w:rsid w:val="009D1A58"/>
    <w:rsid w:val="009D7B34"/>
    <w:rsid w:val="009E24FE"/>
    <w:rsid w:val="009E591E"/>
    <w:rsid w:val="009F054D"/>
    <w:rsid w:val="009F3021"/>
    <w:rsid w:val="009F3E31"/>
    <w:rsid w:val="009F53E7"/>
    <w:rsid w:val="009F7AA8"/>
    <w:rsid w:val="00A14215"/>
    <w:rsid w:val="00A17A10"/>
    <w:rsid w:val="00A21A13"/>
    <w:rsid w:val="00A22C31"/>
    <w:rsid w:val="00A26817"/>
    <w:rsid w:val="00A33C73"/>
    <w:rsid w:val="00A357D4"/>
    <w:rsid w:val="00A3609C"/>
    <w:rsid w:val="00A37DD7"/>
    <w:rsid w:val="00A40ADF"/>
    <w:rsid w:val="00A4436E"/>
    <w:rsid w:val="00A533C6"/>
    <w:rsid w:val="00A55F73"/>
    <w:rsid w:val="00A57422"/>
    <w:rsid w:val="00A60E48"/>
    <w:rsid w:val="00A6714B"/>
    <w:rsid w:val="00A67C61"/>
    <w:rsid w:val="00A700A1"/>
    <w:rsid w:val="00A7012B"/>
    <w:rsid w:val="00A73C50"/>
    <w:rsid w:val="00A77469"/>
    <w:rsid w:val="00A77751"/>
    <w:rsid w:val="00A779F5"/>
    <w:rsid w:val="00A81F50"/>
    <w:rsid w:val="00A83F59"/>
    <w:rsid w:val="00A87A61"/>
    <w:rsid w:val="00A87F1B"/>
    <w:rsid w:val="00A9038A"/>
    <w:rsid w:val="00A91593"/>
    <w:rsid w:val="00A93BC1"/>
    <w:rsid w:val="00A96E85"/>
    <w:rsid w:val="00AA17AE"/>
    <w:rsid w:val="00AA1F6B"/>
    <w:rsid w:val="00AA6364"/>
    <w:rsid w:val="00AB2B07"/>
    <w:rsid w:val="00AB5D92"/>
    <w:rsid w:val="00AB658A"/>
    <w:rsid w:val="00AC2412"/>
    <w:rsid w:val="00AD10F8"/>
    <w:rsid w:val="00AD166D"/>
    <w:rsid w:val="00AD4753"/>
    <w:rsid w:val="00AD5367"/>
    <w:rsid w:val="00AD60FF"/>
    <w:rsid w:val="00AE0D13"/>
    <w:rsid w:val="00AE17CC"/>
    <w:rsid w:val="00AE3137"/>
    <w:rsid w:val="00AE339B"/>
    <w:rsid w:val="00AE3AE2"/>
    <w:rsid w:val="00AE4808"/>
    <w:rsid w:val="00AE5393"/>
    <w:rsid w:val="00AE77AF"/>
    <w:rsid w:val="00AF0B98"/>
    <w:rsid w:val="00AF58BB"/>
    <w:rsid w:val="00B00577"/>
    <w:rsid w:val="00B023F9"/>
    <w:rsid w:val="00B0330C"/>
    <w:rsid w:val="00B14DAD"/>
    <w:rsid w:val="00B26535"/>
    <w:rsid w:val="00B26B94"/>
    <w:rsid w:val="00B31E65"/>
    <w:rsid w:val="00B36F55"/>
    <w:rsid w:val="00B36FB3"/>
    <w:rsid w:val="00B42D7D"/>
    <w:rsid w:val="00B45C88"/>
    <w:rsid w:val="00B46BB0"/>
    <w:rsid w:val="00B47AEE"/>
    <w:rsid w:val="00B50196"/>
    <w:rsid w:val="00B5031A"/>
    <w:rsid w:val="00B51D3E"/>
    <w:rsid w:val="00B52CBD"/>
    <w:rsid w:val="00B5339B"/>
    <w:rsid w:val="00B53682"/>
    <w:rsid w:val="00B5444E"/>
    <w:rsid w:val="00B616F4"/>
    <w:rsid w:val="00B617DB"/>
    <w:rsid w:val="00B64A8A"/>
    <w:rsid w:val="00B732AD"/>
    <w:rsid w:val="00B74BC0"/>
    <w:rsid w:val="00B77C2F"/>
    <w:rsid w:val="00B8044E"/>
    <w:rsid w:val="00B820E7"/>
    <w:rsid w:val="00B84285"/>
    <w:rsid w:val="00B857CB"/>
    <w:rsid w:val="00B85E9A"/>
    <w:rsid w:val="00B87BF9"/>
    <w:rsid w:val="00B9158D"/>
    <w:rsid w:val="00B918C9"/>
    <w:rsid w:val="00B919ED"/>
    <w:rsid w:val="00B91DBB"/>
    <w:rsid w:val="00B92C68"/>
    <w:rsid w:val="00B932B6"/>
    <w:rsid w:val="00B9408A"/>
    <w:rsid w:val="00BA3862"/>
    <w:rsid w:val="00BA41E1"/>
    <w:rsid w:val="00BA622A"/>
    <w:rsid w:val="00BA7B1C"/>
    <w:rsid w:val="00BB220C"/>
    <w:rsid w:val="00BB30F2"/>
    <w:rsid w:val="00BB519C"/>
    <w:rsid w:val="00BB7336"/>
    <w:rsid w:val="00BC0C1F"/>
    <w:rsid w:val="00BC25D2"/>
    <w:rsid w:val="00BD27B4"/>
    <w:rsid w:val="00BD2CE6"/>
    <w:rsid w:val="00BD5BBF"/>
    <w:rsid w:val="00BD770F"/>
    <w:rsid w:val="00BE261D"/>
    <w:rsid w:val="00BE4CC7"/>
    <w:rsid w:val="00BE7368"/>
    <w:rsid w:val="00BE7506"/>
    <w:rsid w:val="00BF0B86"/>
    <w:rsid w:val="00BF18B7"/>
    <w:rsid w:val="00BF2350"/>
    <w:rsid w:val="00BF28A4"/>
    <w:rsid w:val="00C02251"/>
    <w:rsid w:val="00C05DA4"/>
    <w:rsid w:val="00C07D69"/>
    <w:rsid w:val="00C10069"/>
    <w:rsid w:val="00C16C33"/>
    <w:rsid w:val="00C2187E"/>
    <w:rsid w:val="00C24361"/>
    <w:rsid w:val="00C24EC6"/>
    <w:rsid w:val="00C339B2"/>
    <w:rsid w:val="00C355AB"/>
    <w:rsid w:val="00C3565A"/>
    <w:rsid w:val="00C361FE"/>
    <w:rsid w:val="00C37ED8"/>
    <w:rsid w:val="00C41EEE"/>
    <w:rsid w:val="00C44B7B"/>
    <w:rsid w:val="00C45187"/>
    <w:rsid w:val="00C45950"/>
    <w:rsid w:val="00C46637"/>
    <w:rsid w:val="00C5022D"/>
    <w:rsid w:val="00C55755"/>
    <w:rsid w:val="00C56FE5"/>
    <w:rsid w:val="00C612D9"/>
    <w:rsid w:val="00C61951"/>
    <w:rsid w:val="00C61A60"/>
    <w:rsid w:val="00C61F39"/>
    <w:rsid w:val="00C7383C"/>
    <w:rsid w:val="00C75BD4"/>
    <w:rsid w:val="00C80138"/>
    <w:rsid w:val="00C82D7A"/>
    <w:rsid w:val="00C859E2"/>
    <w:rsid w:val="00C93E37"/>
    <w:rsid w:val="00C9677C"/>
    <w:rsid w:val="00CA1665"/>
    <w:rsid w:val="00CA1DA3"/>
    <w:rsid w:val="00CA3E6F"/>
    <w:rsid w:val="00CA4F85"/>
    <w:rsid w:val="00CA6BA3"/>
    <w:rsid w:val="00CA6EFB"/>
    <w:rsid w:val="00CB066A"/>
    <w:rsid w:val="00CB2490"/>
    <w:rsid w:val="00CB3011"/>
    <w:rsid w:val="00CB40F8"/>
    <w:rsid w:val="00CB47E2"/>
    <w:rsid w:val="00CB509F"/>
    <w:rsid w:val="00CB5F90"/>
    <w:rsid w:val="00CB6366"/>
    <w:rsid w:val="00CC10B9"/>
    <w:rsid w:val="00CC1579"/>
    <w:rsid w:val="00CC32B4"/>
    <w:rsid w:val="00CC73D7"/>
    <w:rsid w:val="00CD3C1C"/>
    <w:rsid w:val="00CD3E21"/>
    <w:rsid w:val="00CD4F80"/>
    <w:rsid w:val="00CD5DCA"/>
    <w:rsid w:val="00CD653A"/>
    <w:rsid w:val="00CE15DC"/>
    <w:rsid w:val="00CE1CCB"/>
    <w:rsid w:val="00CE4845"/>
    <w:rsid w:val="00CE5F43"/>
    <w:rsid w:val="00CF773F"/>
    <w:rsid w:val="00D01E59"/>
    <w:rsid w:val="00D0519F"/>
    <w:rsid w:val="00D06E0D"/>
    <w:rsid w:val="00D11E22"/>
    <w:rsid w:val="00D1420C"/>
    <w:rsid w:val="00D143E9"/>
    <w:rsid w:val="00D16E64"/>
    <w:rsid w:val="00D17C3F"/>
    <w:rsid w:val="00D21521"/>
    <w:rsid w:val="00D239E2"/>
    <w:rsid w:val="00D25869"/>
    <w:rsid w:val="00D26275"/>
    <w:rsid w:val="00D275BC"/>
    <w:rsid w:val="00D27DA6"/>
    <w:rsid w:val="00D357D6"/>
    <w:rsid w:val="00D40D94"/>
    <w:rsid w:val="00D428E2"/>
    <w:rsid w:val="00D44C5F"/>
    <w:rsid w:val="00D5443B"/>
    <w:rsid w:val="00D55CD4"/>
    <w:rsid w:val="00D60FDF"/>
    <w:rsid w:val="00D6102C"/>
    <w:rsid w:val="00D66BCA"/>
    <w:rsid w:val="00D66C06"/>
    <w:rsid w:val="00D70CE8"/>
    <w:rsid w:val="00D70EF9"/>
    <w:rsid w:val="00D728D5"/>
    <w:rsid w:val="00D754E3"/>
    <w:rsid w:val="00D802A6"/>
    <w:rsid w:val="00D836F1"/>
    <w:rsid w:val="00D83DA9"/>
    <w:rsid w:val="00D871F6"/>
    <w:rsid w:val="00D878D4"/>
    <w:rsid w:val="00D87C06"/>
    <w:rsid w:val="00D92E49"/>
    <w:rsid w:val="00D95718"/>
    <w:rsid w:val="00DA4905"/>
    <w:rsid w:val="00DA6953"/>
    <w:rsid w:val="00DA7DD5"/>
    <w:rsid w:val="00DB0A45"/>
    <w:rsid w:val="00DB5F73"/>
    <w:rsid w:val="00DC26FD"/>
    <w:rsid w:val="00DC37CF"/>
    <w:rsid w:val="00DC67C2"/>
    <w:rsid w:val="00DC6A03"/>
    <w:rsid w:val="00DE0476"/>
    <w:rsid w:val="00DE3809"/>
    <w:rsid w:val="00DE491E"/>
    <w:rsid w:val="00DE4D86"/>
    <w:rsid w:val="00DE5DF3"/>
    <w:rsid w:val="00DF1B8B"/>
    <w:rsid w:val="00DF2334"/>
    <w:rsid w:val="00DF3EDC"/>
    <w:rsid w:val="00DF66D2"/>
    <w:rsid w:val="00DF6CFF"/>
    <w:rsid w:val="00E00B49"/>
    <w:rsid w:val="00E10E73"/>
    <w:rsid w:val="00E11403"/>
    <w:rsid w:val="00E15B2F"/>
    <w:rsid w:val="00E15BD7"/>
    <w:rsid w:val="00E15D9B"/>
    <w:rsid w:val="00E20B79"/>
    <w:rsid w:val="00E22354"/>
    <w:rsid w:val="00E23C89"/>
    <w:rsid w:val="00E26BD5"/>
    <w:rsid w:val="00E27CC6"/>
    <w:rsid w:val="00E307D4"/>
    <w:rsid w:val="00E3106C"/>
    <w:rsid w:val="00E32772"/>
    <w:rsid w:val="00E32CF1"/>
    <w:rsid w:val="00E337AD"/>
    <w:rsid w:val="00E34BB2"/>
    <w:rsid w:val="00E34DD9"/>
    <w:rsid w:val="00E352E0"/>
    <w:rsid w:val="00E35784"/>
    <w:rsid w:val="00E40A44"/>
    <w:rsid w:val="00E40B97"/>
    <w:rsid w:val="00E40ECE"/>
    <w:rsid w:val="00E4257C"/>
    <w:rsid w:val="00E43181"/>
    <w:rsid w:val="00E473D9"/>
    <w:rsid w:val="00E50B4E"/>
    <w:rsid w:val="00E51B14"/>
    <w:rsid w:val="00E52DEA"/>
    <w:rsid w:val="00E53276"/>
    <w:rsid w:val="00E555BD"/>
    <w:rsid w:val="00E5617C"/>
    <w:rsid w:val="00E612D8"/>
    <w:rsid w:val="00E61CCB"/>
    <w:rsid w:val="00E7108A"/>
    <w:rsid w:val="00E7117A"/>
    <w:rsid w:val="00E73E38"/>
    <w:rsid w:val="00E73F8F"/>
    <w:rsid w:val="00E801EC"/>
    <w:rsid w:val="00E80A2A"/>
    <w:rsid w:val="00E81E0B"/>
    <w:rsid w:val="00E84677"/>
    <w:rsid w:val="00E855F5"/>
    <w:rsid w:val="00E86CF5"/>
    <w:rsid w:val="00E87C74"/>
    <w:rsid w:val="00E90133"/>
    <w:rsid w:val="00E9238B"/>
    <w:rsid w:val="00E9426D"/>
    <w:rsid w:val="00EA520B"/>
    <w:rsid w:val="00EA57D6"/>
    <w:rsid w:val="00EA5EF5"/>
    <w:rsid w:val="00EB4119"/>
    <w:rsid w:val="00EB63FF"/>
    <w:rsid w:val="00EB6FA4"/>
    <w:rsid w:val="00EC104A"/>
    <w:rsid w:val="00ED1150"/>
    <w:rsid w:val="00ED1317"/>
    <w:rsid w:val="00ED281C"/>
    <w:rsid w:val="00ED3771"/>
    <w:rsid w:val="00ED442C"/>
    <w:rsid w:val="00ED58E1"/>
    <w:rsid w:val="00EE12F1"/>
    <w:rsid w:val="00EE1B5C"/>
    <w:rsid w:val="00EF30E0"/>
    <w:rsid w:val="00EF57F6"/>
    <w:rsid w:val="00EF6F90"/>
    <w:rsid w:val="00F006FD"/>
    <w:rsid w:val="00F04541"/>
    <w:rsid w:val="00F1140A"/>
    <w:rsid w:val="00F11E5E"/>
    <w:rsid w:val="00F11FE3"/>
    <w:rsid w:val="00F128D9"/>
    <w:rsid w:val="00F12A77"/>
    <w:rsid w:val="00F13013"/>
    <w:rsid w:val="00F1427A"/>
    <w:rsid w:val="00F14C3E"/>
    <w:rsid w:val="00F151BB"/>
    <w:rsid w:val="00F153D6"/>
    <w:rsid w:val="00F1673F"/>
    <w:rsid w:val="00F16A28"/>
    <w:rsid w:val="00F20FD3"/>
    <w:rsid w:val="00F2243B"/>
    <w:rsid w:val="00F27E16"/>
    <w:rsid w:val="00F3076D"/>
    <w:rsid w:val="00F41E6C"/>
    <w:rsid w:val="00F44091"/>
    <w:rsid w:val="00F45159"/>
    <w:rsid w:val="00F47B7C"/>
    <w:rsid w:val="00F53AB0"/>
    <w:rsid w:val="00F5541E"/>
    <w:rsid w:val="00F55CAE"/>
    <w:rsid w:val="00F6665C"/>
    <w:rsid w:val="00F703DB"/>
    <w:rsid w:val="00F72B4E"/>
    <w:rsid w:val="00F7528B"/>
    <w:rsid w:val="00F75FAC"/>
    <w:rsid w:val="00F87628"/>
    <w:rsid w:val="00F903DB"/>
    <w:rsid w:val="00F9160F"/>
    <w:rsid w:val="00F964CD"/>
    <w:rsid w:val="00FA0DB5"/>
    <w:rsid w:val="00FA0FC4"/>
    <w:rsid w:val="00FA1319"/>
    <w:rsid w:val="00FA1CEE"/>
    <w:rsid w:val="00FA76B9"/>
    <w:rsid w:val="00FB30A8"/>
    <w:rsid w:val="00FB5B7B"/>
    <w:rsid w:val="00FB6E4B"/>
    <w:rsid w:val="00FB7632"/>
    <w:rsid w:val="00FC4FF9"/>
    <w:rsid w:val="00FC54E2"/>
    <w:rsid w:val="00FD1825"/>
    <w:rsid w:val="00FD419C"/>
    <w:rsid w:val="00FD632C"/>
    <w:rsid w:val="00FE2BBF"/>
    <w:rsid w:val="00FE2F7A"/>
    <w:rsid w:val="00FE3803"/>
    <w:rsid w:val="00FF04F0"/>
    <w:rsid w:val="00FF28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C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65A"/>
    <w:pPr>
      <w:bidi/>
      <w:ind w:left="720"/>
      <w:contextualSpacing/>
    </w:pPr>
    <w:rPr>
      <w:lang w:val="en-IN"/>
    </w:rPr>
  </w:style>
  <w:style w:type="character" w:styleId="Emphasis">
    <w:name w:val="Emphasis"/>
    <w:basedOn w:val="DefaultParagraphFont"/>
    <w:uiPriority w:val="20"/>
    <w:qFormat/>
    <w:rsid w:val="00C3565A"/>
    <w:rPr>
      <w:i/>
      <w:iCs/>
    </w:rPr>
  </w:style>
  <w:style w:type="paragraph" w:styleId="Header">
    <w:name w:val="header"/>
    <w:basedOn w:val="Normal"/>
    <w:link w:val="HeaderChar"/>
    <w:uiPriority w:val="99"/>
    <w:semiHidden/>
    <w:unhideWhenUsed/>
    <w:rsid w:val="00E27C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7CC6"/>
    <w:rPr>
      <w:rFonts w:eastAsiaTheme="minorEastAsia"/>
    </w:rPr>
  </w:style>
  <w:style w:type="paragraph" w:styleId="Footer">
    <w:name w:val="footer"/>
    <w:basedOn w:val="Normal"/>
    <w:link w:val="FooterChar"/>
    <w:uiPriority w:val="99"/>
    <w:unhideWhenUsed/>
    <w:rsid w:val="00810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C3F"/>
    <w:rPr>
      <w:rFonts w:eastAsiaTheme="minorEastAsia"/>
    </w:rPr>
  </w:style>
  <w:style w:type="character" w:customStyle="1" w:styleId="gd">
    <w:name w:val="gd"/>
    <w:basedOn w:val="DefaultParagraphFont"/>
    <w:rsid w:val="002806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2132</Characters>
  <Application>Microsoft Office Word</Application>
  <DocSecurity>0</DocSecurity>
  <Lines>17</Lines>
  <Paragraphs>5</Paragraphs>
  <ScaleCrop>false</ScaleCrop>
  <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2016-07-03T10:37:00Z</dcterms:created>
  <dcterms:modified xsi:type="dcterms:W3CDTF">2016-07-03T10:37:00Z</dcterms:modified>
</cp:coreProperties>
</file>